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87" w:rsidRDefault="00766D87" w:rsidP="00766D87">
      <w:pPr>
        <w:pStyle w:val="Frspaiere"/>
        <w:tabs>
          <w:tab w:val="left" w:pos="567"/>
        </w:tabs>
        <w:spacing w:line="276" w:lineRule="auto"/>
      </w:pPr>
    </w:p>
    <w:p w:rsidR="00766D87" w:rsidRDefault="00766D87" w:rsidP="00766D87">
      <w:pPr>
        <w:pStyle w:val="Frspaiere"/>
        <w:tabs>
          <w:tab w:val="left" w:pos="567"/>
        </w:tabs>
        <w:spacing w:line="276" w:lineRule="auto"/>
        <w:jc w:val="right"/>
        <w:rPr>
          <w:i/>
        </w:rPr>
      </w:pPr>
      <w:r>
        <w:rPr>
          <w:i/>
        </w:rPr>
        <w:t xml:space="preserve">Aprobat: </w:t>
      </w:r>
    </w:p>
    <w:p w:rsidR="00766D87" w:rsidRDefault="00766D87" w:rsidP="00766D87">
      <w:pPr>
        <w:pStyle w:val="Frspaiere"/>
        <w:tabs>
          <w:tab w:val="left" w:pos="567"/>
        </w:tabs>
        <w:spacing w:line="276" w:lineRule="auto"/>
        <w:jc w:val="right"/>
        <w:rPr>
          <w:i/>
        </w:rPr>
      </w:pPr>
      <w:r>
        <w:rPr>
          <w:i/>
        </w:rPr>
        <w:t xml:space="preserve">Director general </w:t>
      </w:r>
    </w:p>
    <w:p w:rsidR="00766D87" w:rsidRPr="00EB0445" w:rsidRDefault="00766D87" w:rsidP="00766D87">
      <w:pPr>
        <w:pStyle w:val="Frspaiere"/>
        <w:tabs>
          <w:tab w:val="left" w:pos="567"/>
        </w:tabs>
        <w:spacing w:line="276" w:lineRule="auto"/>
        <w:jc w:val="right"/>
        <w:rPr>
          <w:b/>
        </w:rPr>
      </w:pPr>
      <w:r w:rsidRPr="00EB0445">
        <w:rPr>
          <w:b/>
        </w:rPr>
        <w:t>Mariana Dragoș</w:t>
      </w:r>
    </w:p>
    <w:p w:rsidR="00EB0445" w:rsidRDefault="00EB0445" w:rsidP="00EB0445">
      <w:pPr>
        <w:pStyle w:val="Frspaiere"/>
        <w:tabs>
          <w:tab w:val="center" w:pos="5040"/>
          <w:tab w:val="left" w:pos="8820"/>
        </w:tabs>
        <w:spacing w:line="276" w:lineRule="auto"/>
        <w:rPr>
          <w:sz w:val="28"/>
          <w:szCs w:val="28"/>
        </w:rPr>
      </w:pPr>
    </w:p>
    <w:p w:rsidR="00EB0445" w:rsidRDefault="00EB0445" w:rsidP="00EB0445">
      <w:pPr>
        <w:pStyle w:val="Frspaiere"/>
        <w:tabs>
          <w:tab w:val="center" w:pos="5040"/>
          <w:tab w:val="left" w:pos="8820"/>
        </w:tabs>
        <w:spacing w:line="276" w:lineRule="auto"/>
        <w:rPr>
          <w:sz w:val="28"/>
          <w:szCs w:val="28"/>
        </w:rPr>
      </w:pPr>
    </w:p>
    <w:p w:rsidR="00A42B25" w:rsidRPr="00423EE1" w:rsidRDefault="00A42B25" w:rsidP="00A42B25">
      <w:pPr>
        <w:widowControl w:val="0"/>
        <w:autoSpaceDE w:val="0"/>
        <w:autoSpaceDN w:val="0"/>
        <w:adjustRightInd w:val="0"/>
        <w:spacing w:after="120"/>
        <w:jc w:val="center"/>
        <w:rPr>
          <w:rFonts w:ascii="Times-Roman" w:hAnsi="Times-Roman" w:cs="Times-Roman"/>
          <w:b/>
          <w:bCs/>
          <w:sz w:val="32"/>
          <w:szCs w:val="32"/>
        </w:rPr>
      </w:pPr>
      <w:r w:rsidRPr="00423EE1">
        <w:rPr>
          <w:rFonts w:ascii="Times-Roman" w:hAnsi="Times-Roman" w:cs="Times-Roman"/>
          <w:b/>
          <w:bCs/>
          <w:sz w:val="32"/>
          <w:szCs w:val="32"/>
        </w:rPr>
        <w:t xml:space="preserve">La ședința de Incluziune Socială DGASPC Satu Mare </w:t>
      </w:r>
    </w:p>
    <w:p w:rsidR="00A42B25" w:rsidRPr="00423EE1" w:rsidRDefault="00A42B25" w:rsidP="00A42B25">
      <w:pPr>
        <w:widowControl w:val="0"/>
        <w:autoSpaceDE w:val="0"/>
        <w:autoSpaceDN w:val="0"/>
        <w:adjustRightInd w:val="0"/>
        <w:spacing w:after="120"/>
        <w:jc w:val="center"/>
        <w:rPr>
          <w:rFonts w:ascii="Times-Roman" w:hAnsi="Times-Roman" w:cs="Times-Roman"/>
          <w:b/>
          <w:bCs/>
          <w:sz w:val="32"/>
          <w:szCs w:val="32"/>
        </w:rPr>
      </w:pPr>
      <w:r w:rsidRPr="00423EE1">
        <w:rPr>
          <w:rFonts w:ascii="Times-Roman" w:hAnsi="Times-Roman" w:cs="Times-Roman"/>
          <w:b/>
          <w:bCs/>
          <w:sz w:val="32"/>
          <w:szCs w:val="32"/>
        </w:rPr>
        <w:t xml:space="preserve">și-a prezentat </w:t>
      </w:r>
      <w:bookmarkStart w:id="0" w:name="_GoBack"/>
      <w:bookmarkEnd w:id="0"/>
      <w:r w:rsidRPr="00423EE1">
        <w:rPr>
          <w:rFonts w:ascii="Times-Roman" w:hAnsi="Times-Roman" w:cs="Times-Roman"/>
          <w:b/>
          <w:bCs/>
          <w:sz w:val="32"/>
          <w:szCs w:val="32"/>
        </w:rPr>
        <w:t>planul de reformă</w:t>
      </w:r>
    </w:p>
    <w:p w:rsidR="00EB0445" w:rsidRPr="00544423" w:rsidRDefault="00EB0445" w:rsidP="00EB0445">
      <w:pPr>
        <w:spacing w:line="276" w:lineRule="auto"/>
        <w:ind w:firstLine="708"/>
        <w:rPr>
          <w:color w:val="000000" w:themeColor="text1"/>
        </w:rPr>
      </w:pPr>
    </w:p>
    <w:p w:rsidR="00F02ABE" w:rsidRPr="003B2E4B" w:rsidRDefault="00F02ABE" w:rsidP="00F02ABE">
      <w:pPr>
        <w:pStyle w:val="yiv1554529369msonormal"/>
        <w:spacing w:before="0" w:beforeAutospacing="0" w:after="120" w:afterAutospacing="0" w:line="276" w:lineRule="auto"/>
        <w:jc w:val="both"/>
        <w:rPr>
          <w:lang w:val="fr-FR"/>
        </w:rPr>
      </w:pP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În cursul zilei de marți, 26 februarie s-a </w:t>
      </w:r>
      <w:proofErr w:type="spellStart"/>
      <w:r>
        <w:rPr>
          <w:rFonts w:ascii="Times-Roman" w:hAnsi="Times-Roman" w:cs="Times-Roman"/>
        </w:rPr>
        <w:t>desfăşurat</w:t>
      </w:r>
      <w:proofErr w:type="spellEnd"/>
      <w:r>
        <w:rPr>
          <w:rFonts w:ascii="Times-Roman" w:hAnsi="Times-Roman" w:cs="Times-Roman"/>
        </w:rPr>
        <w:t xml:space="preserve"> </w:t>
      </w:r>
      <w:proofErr w:type="spellStart"/>
      <w:r>
        <w:rPr>
          <w:rFonts w:ascii="Times-Roman" w:hAnsi="Times-Roman" w:cs="Times-Roman"/>
        </w:rPr>
        <w:t>şedinţa</w:t>
      </w:r>
      <w:proofErr w:type="spellEnd"/>
      <w:r>
        <w:rPr>
          <w:rFonts w:ascii="Times-Roman" w:hAnsi="Times-Roman" w:cs="Times-Roman"/>
        </w:rPr>
        <w:t xml:space="preserve"> Comisiei Județene privind Incluziunea Socială, prezidată de prefectul </w:t>
      </w:r>
      <w:proofErr w:type="spellStart"/>
      <w:r>
        <w:rPr>
          <w:rFonts w:ascii="Times-Roman" w:hAnsi="Times-Roman" w:cs="Times-Roman"/>
        </w:rPr>
        <w:t>judeţului</w:t>
      </w:r>
      <w:proofErr w:type="spellEnd"/>
      <w:r>
        <w:rPr>
          <w:rFonts w:ascii="Times-Roman" w:hAnsi="Times-Roman" w:cs="Times-Roman"/>
        </w:rPr>
        <w:t xml:space="preserve">, Darius Filip, eveniment la care a fost prezentă și o delegație a </w:t>
      </w:r>
      <w:proofErr w:type="spellStart"/>
      <w:r>
        <w:rPr>
          <w:rFonts w:ascii="Times-Roman" w:hAnsi="Times-Roman" w:cs="Times-Roman"/>
        </w:rPr>
        <w:t>Direcţiei</w:t>
      </w:r>
      <w:proofErr w:type="spellEnd"/>
      <w:r>
        <w:rPr>
          <w:rFonts w:ascii="Times-Roman" w:hAnsi="Times-Roman" w:cs="Times-Roman"/>
        </w:rPr>
        <w:t xml:space="preserve"> Generale de </w:t>
      </w:r>
      <w:proofErr w:type="spellStart"/>
      <w:r>
        <w:rPr>
          <w:rFonts w:ascii="Times-Roman" w:hAnsi="Times-Roman" w:cs="Times-Roman"/>
        </w:rPr>
        <w:t>Asistenţă</w:t>
      </w:r>
      <w:proofErr w:type="spellEnd"/>
      <w:r>
        <w:rPr>
          <w:rFonts w:ascii="Times-Roman" w:hAnsi="Times-Roman" w:cs="Times-Roman"/>
        </w:rPr>
        <w:t xml:space="preserve"> Socială </w:t>
      </w:r>
      <w:proofErr w:type="spellStart"/>
      <w:r>
        <w:rPr>
          <w:rFonts w:ascii="Times-Roman" w:hAnsi="Times-Roman" w:cs="Times-Roman"/>
        </w:rPr>
        <w:t>şi</w:t>
      </w:r>
      <w:proofErr w:type="spellEnd"/>
      <w:r>
        <w:rPr>
          <w:rFonts w:ascii="Times-Roman" w:hAnsi="Times-Roman" w:cs="Times-Roman"/>
        </w:rPr>
        <w:t xml:space="preserve"> </w:t>
      </w:r>
      <w:proofErr w:type="spellStart"/>
      <w:r>
        <w:rPr>
          <w:rFonts w:ascii="Times-Roman" w:hAnsi="Times-Roman" w:cs="Times-Roman"/>
        </w:rPr>
        <w:t>Protecţia</w:t>
      </w:r>
      <w:proofErr w:type="spellEnd"/>
      <w:r>
        <w:rPr>
          <w:rFonts w:ascii="Times-Roman" w:hAnsi="Times-Roman" w:cs="Times-Roman"/>
        </w:rPr>
        <w:t xml:space="preserve"> Copilului (DGASPC) Satu Mare, condusă de directorul general Mariana Dragoș. </w:t>
      </w:r>
      <w:proofErr w:type="spellStart"/>
      <w:r>
        <w:rPr>
          <w:rFonts w:ascii="Times-Roman" w:hAnsi="Times-Roman" w:cs="Times-Roman"/>
        </w:rPr>
        <w:t>Şedinţa</w:t>
      </w:r>
      <w:proofErr w:type="spellEnd"/>
      <w:r>
        <w:rPr>
          <w:rFonts w:ascii="Times-Roman" w:hAnsi="Times-Roman" w:cs="Times-Roman"/>
        </w:rPr>
        <w:t xml:space="preserve"> a avut pe ordinea de zi două puncte: prezentarea “Planului anual de </w:t>
      </w:r>
      <w:proofErr w:type="spellStart"/>
      <w:r>
        <w:rPr>
          <w:rFonts w:ascii="Times-Roman" w:hAnsi="Times-Roman" w:cs="Times-Roman"/>
        </w:rPr>
        <w:t>acţiune</w:t>
      </w:r>
      <w:proofErr w:type="spellEnd"/>
      <w:r>
        <w:rPr>
          <w:rFonts w:ascii="Times-Roman" w:hAnsi="Times-Roman" w:cs="Times-Roman"/>
        </w:rPr>
        <w:t xml:space="preserve"> privind serviciile sociale” administrate </w:t>
      </w:r>
      <w:proofErr w:type="spellStart"/>
      <w:r>
        <w:rPr>
          <w:rFonts w:ascii="Times-Roman" w:hAnsi="Times-Roman" w:cs="Times-Roman"/>
        </w:rPr>
        <w:t>şi</w:t>
      </w:r>
      <w:proofErr w:type="spellEnd"/>
      <w:r>
        <w:rPr>
          <w:rFonts w:ascii="Times-Roman" w:hAnsi="Times-Roman" w:cs="Times-Roman"/>
        </w:rPr>
        <w:t xml:space="preserve"> </w:t>
      </w:r>
      <w:proofErr w:type="spellStart"/>
      <w:r>
        <w:rPr>
          <w:rFonts w:ascii="Times-Roman" w:hAnsi="Times-Roman" w:cs="Times-Roman"/>
        </w:rPr>
        <w:t>finanţate</w:t>
      </w:r>
      <w:proofErr w:type="spellEnd"/>
      <w:r>
        <w:rPr>
          <w:rFonts w:ascii="Times-Roman" w:hAnsi="Times-Roman" w:cs="Times-Roman"/>
        </w:rPr>
        <w:t xml:space="preserve"> de Consiliul </w:t>
      </w:r>
      <w:proofErr w:type="spellStart"/>
      <w:r>
        <w:rPr>
          <w:rFonts w:ascii="Times-Roman" w:hAnsi="Times-Roman" w:cs="Times-Roman"/>
        </w:rPr>
        <w:t>Judeţean</w:t>
      </w:r>
      <w:proofErr w:type="spellEnd"/>
      <w:r>
        <w:rPr>
          <w:rFonts w:ascii="Times-Roman" w:hAnsi="Times-Roman" w:cs="Times-Roman"/>
        </w:rPr>
        <w:t xml:space="preserve"> Satu Mare </w:t>
      </w:r>
      <w:proofErr w:type="spellStart"/>
      <w:r>
        <w:rPr>
          <w:rFonts w:ascii="Times-Roman" w:hAnsi="Times-Roman" w:cs="Times-Roman"/>
        </w:rPr>
        <w:t>şi</w:t>
      </w:r>
      <w:proofErr w:type="spellEnd"/>
      <w:r>
        <w:rPr>
          <w:rFonts w:ascii="Times-Roman" w:hAnsi="Times-Roman" w:cs="Times-Roman"/>
        </w:rPr>
        <w:t xml:space="preserve"> punctul: Diverse.</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Directorul general a suspus avizării planul de </w:t>
      </w:r>
      <w:proofErr w:type="spellStart"/>
      <w:r>
        <w:rPr>
          <w:rFonts w:ascii="Times-Roman" w:hAnsi="Times-Roman" w:cs="Times-Roman"/>
        </w:rPr>
        <w:t>acţiune</w:t>
      </w:r>
      <w:proofErr w:type="spellEnd"/>
      <w:r>
        <w:rPr>
          <w:rFonts w:ascii="Times-Roman" w:hAnsi="Times-Roman" w:cs="Times-Roman"/>
        </w:rPr>
        <w:t xml:space="preserve"> al serviciilor sociale derulate de DGASPC </w:t>
      </w:r>
      <w:proofErr w:type="spellStart"/>
      <w:r>
        <w:rPr>
          <w:rFonts w:ascii="Times-Roman" w:hAnsi="Times-Roman" w:cs="Times-Roman"/>
        </w:rPr>
        <w:t>şi</w:t>
      </w:r>
      <w:proofErr w:type="spellEnd"/>
      <w:r>
        <w:rPr>
          <w:rFonts w:ascii="Times-Roman" w:hAnsi="Times-Roman" w:cs="Times-Roman"/>
        </w:rPr>
        <w:t xml:space="preserve"> </w:t>
      </w:r>
      <w:proofErr w:type="spellStart"/>
      <w:r>
        <w:rPr>
          <w:rFonts w:ascii="Times-Roman" w:hAnsi="Times-Roman" w:cs="Times-Roman"/>
        </w:rPr>
        <w:t>finanţate</w:t>
      </w:r>
      <w:proofErr w:type="spellEnd"/>
      <w:r>
        <w:rPr>
          <w:rFonts w:ascii="Times-Roman" w:hAnsi="Times-Roman" w:cs="Times-Roman"/>
        </w:rPr>
        <w:t xml:space="preserve"> de Consiliul </w:t>
      </w:r>
      <w:proofErr w:type="spellStart"/>
      <w:r>
        <w:rPr>
          <w:rFonts w:ascii="Times-Roman" w:hAnsi="Times-Roman" w:cs="Times-Roman"/>
        </w:rPr>
        <w:t>Judeţean</w:t>
      </w:r>
      <w:proofErr w:type="spellEnd"/>
      <w:r>
        <w:rPr>
          <w:rFonts w:ascii="Times-Roman" w:hAnsi="Times-Roman" w:cs="Times-Roman"/>
        </w:rPr>
        <w:t xml:space="preserve"> Satu Mare, un plan elaborat în conformitate cu </w:t>
      </w:r>
      <w:proofErr w:type="spellStart"/>
      <w:r>
        <w:rPr>
          <w:rFonts w:ascii="Times-Roman" w:hAnsi="Times-Roman" w:cs="Times-Roman"/>
        </w:rPr>
        <w:t>legislaţia</w:t>
      </w:r>
      <w:proofErr w:type="spellEnd"/>
      <w:r>
        <w:rPr>
          <w:rFonts w:ascii="Times-Roman" w:hAnsi="Times-Roman" w:cs="Times-Roman"/>
        </w:rPr>
        <w:t xml:space="preserve"> în vigoare </w:t>
      </w:r>
      <w:proofErr w:type="spellStart"/>
      <w:r>
        <w:rPr>
          <w:rFonts w:ascii="Times-Roman" w:hAnsi="Times-Roman" w:cs="Times-Roman"/>
        </w:rPr>
        <w:t>şi</w:t>
      </w:r>
      <w:proofErr w:type="spellEnd"/>
      <w:r>
        <w:rPr>
          <w:rFonts w:ascii="Times-Roman" w:hAnsi="Times-Roman" w:cs="Times-Roman"/>
        </w:rPr>
        <w:t xml:space="preserve"> cu strategiile în domeniu. Acest plan </w:t>
      </w:r>
      <w:proofErr w:type="spellStart"/>
      <w:r>
        <w:rPr>
          <w:rFonts w:ascii="Times-Roman" w:hAnsi="Times-Roman" w:cs="Times-Roman"/>
        </w:rPr>
        <w:t>urmăreşte</w:t>
      </w:r>
      <w:proofErr w:type="spellEnd"/>
      <w:r>
        <w:rPr>
          <w:rFonts w:ascii="Times-Roman" w:hAnsi="Times-Roman" w:cs="Times-Roman"/>
        </w:rPr>
        <w:t xml:space="preserve"> continuarea reformei impuse de legea pentru </w:t>
      </w:r>
      <w:proofErr w:type="spellStart"/>
      <w:r>
        <w:rPr>
          <w:rFonts w:ascii="Times-Roman" w:hAnsi="Times-Roman" w:cs="Times-Roman"/>
        </w:rPr>
        <w:t>protecţia</w:t>
      </w:r>
      <w:proofErr w:type="spellEnd"/>
      <w:r>
        <w:rPr>
          <w:rFonts w:ascii="Times-Roman" w:hAnsi="Times-Roman" w:cs="Times-Roman"/>
        </w:rPr>
        <w:t xml:space="preserve"> copilului, a persoanelor adulte cu </w:t>
      </w:r>
      <w:proofErr w:type="spellStart"/>
      <w:r>
        <w:rPr>
          <w:rFonts w:ascii="Times-Roman" w:hAnsi="Times-Roman" w:cs="Times-Roman"/>
        </w:rPr>
        <w:t>dizabilităţi</w:t>
      </w:r>
      <w:proofErr w:type="spellEnd"/>
      <w:r>
        <w:rPr>
          <w:rFonts w:ascii="Times-Roman" w:hAnsi="Times-Roman" w:cs="Times-Roman"/>
        </w:rPr>
        <w:t xml:space="preserve"> și a vârstnicilor, ținând cont </w:t>
      </w:r>
      <w:proofErr w:type="spellStart"/>
      <w:r>
        <w:rPr>
          <w:rFonts w:ascii="Times-Roman" w:hAnsi="Times-Roman" w:cs="Times-Roman"/>
        </w:rPr>
        <w:t>şi</w:t>
      </w:r>
      <w:proofErr w:type="spellEnd"/>
      <w:r>
        <w:rPr>
          <w:rFonts w:ascii="Times-Roman" w:hAnsi="Times-Roman" w:cs="Times-Roman"/>
        </w:rPr>
        <w:t xml:space="preserve"> de proiectele pe care DGASPC le are în derulare. </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În prezent în subordinea direcției funcționează 28 de servicii sociale atât pentru copii cât </w:t>
      </w:r>
      <w:proofErr w:type="spellStart"/>
      <w:r>
        <w:rPr>
          <w:rFonts w:ascii="Times-Roman" w:hAnsi="Times-Roman" w:cs="Times-Roman"/>
        </w:rPr>
        <w:t>şi</w:t>
      </w:r>
      <w:proofErr w:type="spellEnd"/>
      <w:r>
        <w:rPr>
          <w:rFonts w:ascii="Times-Roman" w:hAnsi="Times-Roman" w:cs="Times-Roman"/>
        </w:rPr>
        <w:t xml:space="preserve"> pentru </w:t>
      </w:r>
      <w:proofErr w:type="spellStart"/>
      <w:r>
        <w:rPr>
          <w:rFonts w:ascii="Times-Roman" w:hAnsi="Times-Roman" w:cs="Times-Roman"/>
        </w:rPr>
        <w:t>adulţi</w:t>
      </w:r>
      <w:proofErr w:type="spellEnd"/>
      <w:r>
        <w:rPr>
          <w:rFonts w:ascii="Times-Roman" w:hAnsi="Times-Roman" w:cs="Times-Roman"/>
        </w:rPr>
        <w:t>, pentru care Consiliul Județean Satu Mare trebuie să aloce 52.231 mii de lei. Serviciile oferite de DGASPC corespund tuturor standardelor de calitate impuse, dar este necesară continuarea procesului de reformă.</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Privind procesul de transformare, lidera a vorbit despre proiectele care se află în derulare în cadrul </w:t>
      </w:r>
      <w:proofErr w:type="spellStart"/>
      <w:r>
        <w:rPr>
          <w:rFonts w:ascii="Times-Roman" w:hAnsi="Times-Roman" w:cs="Times-Roman"/>
        </w:rPr>
        <w:t>instituţiei</w:t>
      </w:r>
      <w:proofErr w:type="spellEnd"/>
      <w:r>
        <w:rPr>
          <w:rFonts w:ascii="Times-Roman" w:hAnsi="Times-Roman" w:cs="Times-Roman"/>
        </w:rPr>
        <w:t>. Proiectul “Team-</w:t>
      </w:r>
      <w:proofErr w:type="spellStart"/>
      <w:r>
        <w:rPr>
          <w:rFonts w:ascii="Times-Roman" w:hAnsi="Times-Roman" w:cs="Times-Roman"/>
        </w:rPr>
        <w:t>Up</w:t>
      </w:r>
      <w:proofErr w:type="spellEnd"/>
      <w:r>
        <w:rPr>
          <w:rFonts w:ascii="Times-Roman" w:hAnsi="Times-Roman" w:cs="Times-Roman"/>
        </w:rPr>
        <w:t xml:space="preserve">” este deja contractat, a fost demarat </w:t>
      </w:r>
      <w:proofErr w:type="spellStart"/>
      <w:r>
        <w:rPr>
          <w:rFonts w:ascii="Times-Roman" w:hAnsi="Times-Roman" w:cs="Times-Roman"/>
        </w:rPr>
        <w:t>şi</w:t>
      </w:r>
      <w:proofErr w:type="spellEnd"/>
      <w:r>
        <w:rPr>
          <w:rFonts w:ascii="Times-Roman" w:hAnsi="Times-Roman" w:cs="Times-Roman"/>
        </w:rPr>
        <w:t xml:space="preserve"> prin acesta se </w:t>
      </w:r>
      <w:proofErr w:type="spellStart"/>
      <w:r>
        <w:rPr>
          <w:rFonts w:ascii="Times-Roman" w:hAnsi="Times-Roman" w:cs="Times-Roman"/>
        </w:rPr>
        <w:t>doreşte</w:t>
      </w:r>
      <w:proofErr w:type="spellEnd"/>
      <w:r>
        <w:rPr>
          <w:rFonts w:ascii="Times-Roman" w:hAnsi="Times-Roman" w:cs="Times-Roman"/>
        </w:rPr>
        <w:t xml:space="preserve"> extinderea </w:t>
      </w:r>
      <w:proofErr w:type="spellStart"/>
      <w:r>
        <w:rPr>
          <w:rFonts w:ascii="Times-Roman" w:hAnsi="Times-Roman" w:cs="Times-Roman"/>
        </w:rPr>
        <w:t>reţelei</w:t>
      </w:r>
      <w:proofErr w:type="spellEnd"/>
      <w:r>
        <w:rPr>
          <w:rFonts w:ascii="Times-Roman" w:hAnsi="Times-Roman" w:cs="Times-Roman"/>
        </w:rPr>
        <w:t xml:space="preserve"> de </w:t>
      </w:r>
      <w:proofErr w:type="spellStart"/>
      <w:r>
        <w:rPr>
          <w:rFonts w:ascii="Times-Roman" w:hAnsi="Times-Roman" w:cs="Times-Roman"/>
        </w:rPr>
        <w:t>asistenţi</w:t>
      </w:r>
      <w:proofErr w:type="spellEnd"/>
      <w:r>
        <w:rPr>
          <w:rFonts w:ascii="Times-Roman" w:hAnsi="Times-Roman" w:cs="Times-Roman"/>
        </w:rPr>
        <w:t xml:space="preserve"> maternali din </w:t>
      </w:r>
      <w:proofErr w:type="spellStart"/>
      <w:r>
        <w:rPr>
          <w:rFonts w:ascii="Times-Roman" w:hAnsi="Times-Roman" w:cs="Times-Roman"/>
        </w:rPr>
        <w:t>judeţul</w:t>
      </w:r>
      <w:proofErr w:type="spellEnd"/>
      <w:r>
        <w:rPr>
          <w:rFonts w:ascii="Times-Roman" w:hAnsi="Times-Roman" w:cs="Times-Roman"/>
        </w:rPr>
        <w:t xml:space="preserve"> Satu Mare într-o perioadă de cinci ani: “</w:t>
      </w:r>
      <w:proofErr w:type="spellStart"/>
      <w:r>
        <w:rPr>
          <w:rFonts w:ascii="Times-Roman" w:hAnsi="Times-Roman" w:cs="Times-Roman"/>
        </w:rPr>
        <w:t>Aş</w:t>
      </w:r>
      <w:proofErr w:type="spellEnd"/>
      <w:r>
        <w:rPr>
          <w:rFonts w:ascii="Times-Roman" w:hAnsi="Times-Roman" w:cs="Times-Roman"/>
        </w:rPr>
        <w:t xml:space="preserve"> face un apel către persoanele care sunt dornice să devină </w:t>
      </w:r>
      <w:proofErr w:type="spellStart"/>
      <w:r>
        <w:rPr>
          <w:rFonts w:ascii="Times-Roman" w:hAnsi="Times-Roman" w:cs="Times-Roman"/>
        </w:rPr>
        <w:t>asistenţi</w:t>
      </w:r>
      <w:proofErr w:type="spellEnd"/>
      <w:r>
        <w:rPr>
          <w:rFonts w:ascii="Times-Roman" w:hAnsi="Times-Roman" w:cs="Times-Roman"/>
        </w:rPr>
        <w:t xml:space="preserve"> maternali </w:t>
      </w:r>
      <w:proofErr w:type="spellStart"/>
      <w:r>
        <w:rPr>
          <w:rFonts w:ascii="Times-Roman" w:hAnsi="Times-Roman" w:cs="Times-Roman"/>
        </w:rPr>
        <w:t>şi</w:t>
      </w:r>
      <w:proofErr w:type="spellEnd"/>
      <w:r>
        <w:rPr>
          <w:rFonts w:ascii="Times-Roman" w:hAnsi="Times-Roman" w:cs="Times-Roman"/>
        </w:rPr>
        <w:t xml:space="preserve"> îndeplinesc anumite </w:t>
      </w:r>
      <w:proofErr w:type="spellStart"/>
      <w:r>
        <w:rPr>
          <w:rFonts w:ascii="Times-Roman" w:hAnsi="Times-Roman" w:cs="Times-Roman"/>
        </w:rPr>
        <w:t>condiţii</w:t>
      </w:r>
      <w:proofErr w:type="spellEnd"/>
      <w:r>
        <w:rPr>
          <w:rFonts w:ascii="Times-Roman" w:hAnsi="Times-Roman" w:cs="Times-Roman"/>
        </w:rPr>
        <w:t xml:space="preserve"> stipulate de standarde, să se adreseze DGASPC-ului pentru că s-a demarat etapa de evaluare, formare </w:t>
      </w:r>
      <w:proofErr w:type="spellStart"/>
      <w:r>
        <w:rPr>
          <w:rFonts w:ascii="Times-Roman" w:hAnsi="Times-Roman" w:cs="Times-Roman"/>
        </w:rPr>
        <w:t>şi</w:t>
      </w:r>
      <w:proofErr w:type="spellEnd"/>
      <w:r>
        <w:rPr>
          <w:rFonts w:ascii="Times-Roman" w:hAnsi="Times-Roman" w:cs="Times-Roman"/>
        </w:rPr>
        <w:t xml:space="preserve"> atestare </w:t>
      </w:r>
      <w:proofErr w:type="spellStart"/>
      <w:r>
        <w:rPr>
          <w:rFonts w:ascii="Times-Roman" w:hAnsi="Times-Roman" w:cs="Times-Roman"/>
        </w:rPr>
        <w:t>şi</w:t>
      </w:r>
      <w:proofErr w:type="spellEnd"/>
      <w:r>
        <w:rPr>
          <w:rFonts w:ascii="Times-Roman" w:hAnsi="Times-Roman" w:cs="Times-Roman"/>
        </w:rPr>
        <w:t xml:space="preserve"> urmează angajarea lor”, este mesajul directoarei DGASPC. </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Prin cel de-al doilea proiect, “Venus”, DGASPC </w:t>
      </w:r>
      <w:proofErr w:type="spellStart"/>
      <w:r>
        <w:rPr>
          <w:rFonts w:ascii="Times-Roman" w:hAnsi="Times-Roman" w:cs="Times-Roman"/>
        </w:rPr>
        <w:t>urmăreşte</w:t>
      </w:r>
      <w:proofErr w:type="spellEnd"/>
      <w:r>
        <w:rPr>
          <w:rFonts w:ascii="Times-Roman" w:hAnsi="Times-Roman" w:cs="Times-Roman"/>
        </w:rPr>
        <w:t xml:space="preserve"> înființarea la nivelul județului Satu Mare, a unui serviciu social de tip locuință protejată, destinat victimelor violenței domestice. Acest proiect este în fază de contractare.  </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D-na directoare a vorbit </w:t>
      </w:r>
      <w:proofErr w:type="spellStart"/>
      <w:r>
        <w:rPr>
          <w:rFonts w:ascii="Times-Roman" w:hAnsi="Times-Roman" w:cs="Times-Roman"/>
        </w:rPr>
        <w:t>şi</w:t>
      </w:r>
      <w:proofErr w:type="spellEnd"/>
      <w:r>
        <w:rPr>
          <w:rFonts w:ascii="Times-Roman" w:hAnsi="Times-Roman" w:cs="Times-Roman"/>
        </w:rPr>
        <w:t xml:space="preserve"> despre necesitatea continuării procesului de dezinstituționalizare, </w:t>
      </w:r>
      <w:r>
        <w:rPr>
          <w:rFonts w:ascii="Times-Roman" w:hAnsi="Times-Roman" w:cs="Times-Roman"/>
        </w:rPr>
        <w:lastRenderedPageBreak/>
        <w:t xml:space="preserve">atât în domeniul protecției copilului cât și al persoanelor adulte vârstnice/cu dizabilități. Astfel, se impune elaborarea  planurilor de închidere pentru centrele rezidențiale pentru copii, din care mai funcționează două în județ: Centrul de Plasament al Copilului (CPC) “Floare de colț” Halmeu și CPC „Roua” Hurezu. Având în vedere creșterea alarmantă a cazurilor de copii victime ale diverselor forme de abuz, în locul centrului de la Hurezu se va înființa Centrul de Tranzit 2. Vor fi restructurate </w:t>
      </w:r>
      <w:proofErr w:type="spellStart"/>
      <w:r>
        <w:rPr>
          <w:rFonts w:ascii="Times-Roman" w:hAnsi="Times-Roman" w:cs="Times-Roman"/>
        </w:rPr>
        <w:t>şi</w:t>
      </w:r>
      <w:proofErr w:type="spellEnd"/>
      <w:r>
        <w:rPr>
          <w:rFonts w:ascii="Times-Roman" w:hAnsi="Times-Roman" w:cs="Times-Roman"/>
        </w:rPr>
        <w:t xml:space="preserve"> Centrul de Îngrijire </w:t>
      </w:r>
      <w:proofErr w:type="spellStart"/>
      <w:r>
        <w:rPr>
          <w:rFonts w:ascii="Times-Roman" w:hAnsi="Times-Roman" w:cs="Times-Roman"/>
        </w:rPr>
        <w:t>şi</w:t>
      </w:r>
      <w:proofErr w:type="spellEnd"/>
      <w:r>
        <w:rPr>
          <w:rFonts w:ascii="Times-Roman" w:hAnsi="Times-Roman" w:cs="Times-Roman"/>
        </w:rPr>
        <w:t xml:space="preserve"> </w:t>
      </w:r>
      <w:proofErr w:type="spellStart"/>
      <w:r>
        <w:rPr>
          <w:rFonts w:ascii="Times-Roman" w:hAnsi="Times-Roman" w:cs="Times-Roman"/>
        </w:rPr>
        <w:t>Asistenţă</w:t>
      </w:r>
      <w:proofErr w:type="spellEnd"/>
      <w:r>
        <w:rPr>
          <w:rFonts w:ascii="Times-Roman" w:hAnsi="Times-Roman" w:cs="Times-Roman"/>
        </w:rPr>
        <w:t xml:space="preserve"> Socială „</w:t>
      </w:r>
      <w:proofErr w:type="spellStart"/>
      <w:r>
        <w:rPr>
          <w:rFonts w:ascii="Times-Roman" w:hAnsi="Times-Roman" w:cs="Times-Roman"/>
        </w:rPr>
        <w:t>Şansa</w:t>
      </w:r>
      <w:proofErr w:type="spellEnd"/>
      <w:r>
        <w:rPr>
          <w:rFonts w:ascii="Times-Roman" w:hAnsi="Times-Roman" w:cs="Times-Roman"/>
        </w:rPr>
        <w:t xml:space="preserve">” Satu Mare și CIAS „Alexandru” Carei, prin reducerea capacității acestora la 50 de locuri, concomitent cu dezvoltarea altor servicii care să corespundă nevoilor acestor beneficiari. Cheltuielile estimate în vederea adaptării infrastructurii existente la noile standarde ale serviciilor sociale propuse sunt de 4.151 mii de lei. </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Legat de protejarea victimelor violenței domestice, interlocutoarea a mai arătat că, datorită noii legislații nu este nevoie ca persoana abuzată să-și părăsească locuința. Ea, împreună cu copiii poate rămâne în locuință (chiar dacă imobilul nu este al ei) și să fie îndepărtat agresorul.</w:t>
      </w:r>
    </w:p>
    <w:p w:rsidR="00A42B25" w:rsidRDefault="00A42B25" w:rsidP="00A42B25">
      <w:pPr>
        <w:widowControl w:val="0"/>
        <w:autoSpaceDE w:val="0"/>
        <w:autoSpaceDN w:val="0"/>
        <w:adjustRightInd w:val="0"/>
        <w:spacing w:after="120" w:line="276" w:lineRule="auto"/>
        <w:jc w:val="both"/>
        <w:rPr>
          <w:rFonts w:ascii="Times-Roman" w:hAnsi="Times-Roman" w:cs="Times-Roman"/>
        </w:rPr>
      </w:pPr>
      <w:r>
        <w:rPr>
          <w:rFonts w:ascii="Times-Roman" w:hAnsi="Times-Roman" w:cs="Times-Roman"/>
        </w:rPr>
        <w:tab/>
        <w:t xml:space="preserve">Referitor la această idee, la punctul Diverse a luat cuvântul </w:t>
      </w:r>
      <w:proofErr w:type="spellStart"/>
      <w:r>
        <w:rPr>
          <w:rFonts w:ascii="Times-Roman" w:hAnsi="Times-Roman" w:cs="Times-Roman"/>
        </w:rPr>
        <w:t>şi</w:t>
      </w:r>
      <w:proofErr w:type="spellEnd"/>
      <w:r>
        <w:rPr>
          <w:rFonts w:ascii="Times-Roman" w:hAnsi="Times-Roman" w:cs="Times-Roman"/>
        </w:rPr>
        <w:t xml:space="preserve"> Adrian Bălaj, directorul </w:t>
      </w:r>
      <w:proofErr w:type="spellStart"/>
      <w:r>
        <w:rPr>
          <w:rFonts w:ascii="Times-Roman" w:hAnsi="Times-Roman" w:cs="Times-Roman"/>
        </w:rPr>
        <w:t>Direcţiei</w:t>
      </w:r>
      <w:proofErr w:type="spellEnd"/>
      <w:r>
        <w:rPr>
          <w:rFonts w:ascii="Times-Roman" w:hAnsi="Times-Roman" w:cs="Times-Roman"/>
        </w:rPr>
        <w:t xml:space="preserve"> de </w:t>
      </w:r>
      <w:proofErr w:type="spellStart"/>
      <w:r>
        <w:rPr>
          <w:rFonts w:ascii="Times-Roman" w:hAnsi="Times-Roman" w:cs="Times-Roman"/>
        </w:rPr>
        <w:t>Asistenţă</w:t>
      </w:r>
      <w:proofErr w:type="spellEnd"/>
      <w:r>
        <w:rPr>
          <w:rFonts w:ascii="Times-Roman" w:hAnsi="Times-Roman" w:cs="Times-Roman"/>
        </w:rPr>
        <w:t xml:space="preserve"> Socială Satu Mare, mulțumind DGASPC-ului pentru străduința în acest domeniu. Legat de această problemă, a informat </w:t>
      </w:r>
      <w:proofErr w:type="spellStart"/>
      <w:r>
        <w:rPr>
          <w:rFonts w:ascii="Times-Roman" w:hAnsi="Times-Roman" w:cs="Times-Roman"/>
        </w:rPr>
        <w:t>asistenţa</w:t>
      </w:r>
      <w:proofErr w:type="spellEnd"/>
      <w:r>
        <w:rPr>
          <w:rFonts w:ascii="Times-Roman" w:hAnsi="Times-Roman" w:cs="Times-Roman"/>
        </w:rPr>
        <w:t xml:space="preserve"> în legătură cu un proiect care </w:t>
      </w:r>
      <w:proofErr w:type="spellStart"/>
      <w:r>
        <w:rPr>
          <w:rFonts w:ascii="Times-Roman" w:hAnsi="Times-Roman" w:cs="Times-Roman"/>
        </w:rPr>
        <w:t>priveşte</w:t>
      </w:r>
      <w:proofErr w:type="spellEnd"/>
      <w:r>
        <w:rPr>
          <w:rFonts w:ascii="Times-Roman" w:hAnsi="Times-Roman" w:cs="Times-Roman"/>
        </w:rPr>
        <w:t xml:space="preserve"> </w:t>
      </w:r>
      <w:proofErr w:type="spellStart"/>
      <w:r>
        <w:rPr>
          <w:rFonts w:ascii="Times-Roman" w:hAnsi="Times-Roman" w:cs="Times-Roman"/>
        </w:rPr>
        <w:t>înfiinţarea</w:t>
      </w:r>
      <w:proofErr w:type="spellEnd"/>
      <w:r>
        <w:rPr>
          <w:rFonts w:ascii="Times-Roman" w:hAnsi="Times-Roman" w:cs="Times-Roman"/>
        </w:rPr>
        <w:t xml:space="preserve"> la nivelul municipiului a unei echipe  mobile care să intervină în cazurile în care se emite un ordin de </w:t>
      </w:r>
      <w:proofErr w:type="spellStart"/>
      <w:r>
        <w:rPr>
          <w:rFonts w:ascii="Times-Roman" w:hAnsi="Times-Roman" w:cs="Times-Roman"/>
        </w:rPr>
        <w:t>protecţie</w:t>
      </w:r>
      <w:proofErr w:type="spellEnd"/>
      <w:r>
        <w:rPr>
          <w:rFonts w:ascii="Times-Roman" w:hAnsi="Times-Roman" w:cs="Times-Roman"/>
        </w:rPr>
        <w:t xml:space="preserve"> provizoriu ca urmare a actelor de </w:t>
      </w:r>
      <w:proofErr w:type="spellStart"/>
      <w:r>
        <w:rPr>
          <w:rFonts w:ascii="Times-Roman" w:hAnsi="Times-Roman" w:cs="Times-Roman"/>
        </w:rPr>
        <w:t>violenţă</w:t>
      </w:r>
      <w:proofErr w:type="spellEnd"/>
      <w:r>
        <w:rPr>
          <w:rFonts w:ascii="Times-Roman" w:hAnsi="Times-Roman" w:cs="Times-Roman"/>
        </w:rPr>
        <w:t xml:space="preserve"> domestică.</w:t>
      </w:r>
    </w:p>
    <w:p w:rsidR="00F02ABE" w:rsidRPr="00EB0445" w:rsidRDefault="00A42B25" w:rsidP="00A42B25">
      <w:pPr>
        <w:spacing w:line="276" w:lineRule="auto"/>
        <w:jc w:val="both"/>
        <w:rPr>
          <w:i/>
        </w:rPr>
      </w:pPr>
      <w:r>
        <w:rPr>
          <w:rFonts w:ascii="Times-Roman" w:hAnsi="Times-Roman" w:cs="Times-Roman"/>
        </w:rPr>
        <w:tab/>
        <w:t xml:space="preserve">La finalul </w:t>
      </w:r>
      <w:proofErr w:type="spellStart"/>
      <w:r>
        <w:rPr>
          <w:rFonts w:ascii="Times-Roman" w:hAnsi="Times-Roman" w:cs="Times-Roman"/>
        </w:rPr>
        <w:t>şedinţei</w:t>
      </w:r>
      <w:proofErr w:type="spellEnd"/>
      <w:r>
        <w:rPr>
          <w:rFonts w:ascii="Times-Roman" w:hAnsi="Times-Roman" w:cs="Times-Roman"/>
        </w:rPr>
        <w:t xml:space="preserve">, directorul executiv al </w:t>
      </w:r>
      <w:proofErr w:type="spellStart"/>
      <w:r>
        <w:rPr>
          <w:rFonts w:ascii="Times-Roman" w:hAnsi="Times-Roman" w:cs="Times-Roman"/>
        </w:rPr>
        <w:t>Agenţiei</w:t>
      </w:r>
      <w:proofErr w:type="spellEnd"/>
      <w:r>
        <w:rPr>
          <w:rFonts w:ascii="Times-Roman" w:hAnsi="Times-Roman" w:cs="Times-Roman"/>
        </w:rPr>
        <w:t xml:space="preserve"> </w:t>
      </w:r>
      <w:proofErr w:type="spellStart"/>
      <w:r>
        <w:rPr>
          <w:rFonts w:ascii="Times-Roman" w:hAnsi="Times-Roman" w:cs="Times-Roman"/>
        </w:rPr>
        <w:t>Judeţene</w:t>
      </w:r>
      <w:proofErr w:type="spellEnd"/>
      <w:r>
        <w:rPr>
          <w:rFonts w:ascii="Times-Roman" w:hAnsi="Times-Roman" w:cs="Times-Roman"/>
        </w:rPr>
        <w:t xml:space="preserve"> pentru </w:t>
      </w:r>
      <w:proofErr w:type="spellStart"/>
      <w:r>
        <w:rPr>
          <w:rFonts w:ascii="Times-Roman" w:hAnsi="Times-Roman" w:cs="Times-Roman"/>
        </w:rPr>
        <w:t>Prestaţii</w:t>
      </w:r>
      <w:proofErr w:type="spellEnd"/>
      <w:r>
        <w:rPr>
          <w:rFonts w:ascii="Times-Roman" w:hAnsi="Times-Roman" w:cs="Times-Roman"/>
        </w:rPr>
        <w:t xml:space="preserve"> </w:t>
      </w:r>
      <w:proofErr w:type="spellStart"/>
      <w:r>
        <w:rPr>
          <w:rFonts w:ascii="Times-Roman" w:hAnsi="Times-Roman" w:cs="Times-Roman"/>
        </w:rPr>
        <w:t>şi</w:t>
      </w:r>
      <w:proofErr w:type="spellEnd"/>
      <w:r>
        <w:rPr>
          <w:rFonts w:ascii="Times-Roman" w:hAnsi="Times-Roman" w:cs="Times-Roman"/>
        </w:rPr>
        <w:t xml:space="preserve"> </w:t>
      </w:r>
      <w:proofErr w:type="spellStart"/>
      <w:r>
        <w:rPr>
          <w:rFonts w:ascii="Times-Roman" w:hAnsi="Times-Roman" w:cs="Times-Roman"/>
        </w:rPr>
        <w:t>Inspecţie</w:t>
      </w:r>
      <w:proofErr w:type="spellEnd"/>
      <w:r>
        <w:rPr>
          <w:rFonts w:ascii="Times-Roman" w:hAnsi="Times-Roman" w:cs="Times-Roman"/>
        </w:rPr>
        <w:t xml:space="preserve"> Socială, </w:t>
      </w:r>
      <w:proofErr w:type="spellStart"/>
      <w:r>
        <w:rPr>
          <w:rFonts w:ascii="Times-Roman" w:hAnsi="Times-Roman" w:cs="Times-Roman"/>
        </w:rPr>
        <w:t>Ildiko</w:t>
      </w:r>
      <w:proofErr w:type="spellEnd"/>
      <w:r>
        <w:rPr>
          <w:rFonts w:ascii="Times-Roman" w:hAnsi="Times-Roman" w:cs="Times-Roman"/>
        </w:rPr>
        <w:t xml:space="preserve"> Tivadar, a prezentat </w:t>
      </w:r>
      <w:proofErr w:type="spellStart"/>
      <w:r>
        <w:rPr>
          <w:rFonts w:ascii="Times-Roman" w:hAnsi="Times-Roman" w:cs="Times-Roman"/>
        </w:rPr>
        <w:t>noutăţile</w:t>
      </w:r>
      <w:proofErr w:type="spellEnd"/>
      <w:r>
        <w:rPr>
          <w:rFonts w:ascii="Times-Roman" w:hAnsi="Times-Roman" w:cs="Times-Roman"/>
        </w:rPr>
        <w:t xml:space="preserve"> legislative privind majorarea </w:t>
      </w:r>
      <w:proofErr w:type="spellStart"/>
      <w:r>
        <w:rPr>
          <w:rFonts w:ascii="Times-Roman" w:hAnsi="Times-Roman" w:cs="Times-Roman"/>
        </w:rPr>
        <w:t>alocaţiei</w:t>
      </w:r>
      <w:proofErr w:type="spellEnd"/>
      <w:r>
        <w:rPr>
          <w:rFonts w:ascii="Times-Roman" w:hAnsi="Times-Roman" w:cs="Times-Roman"/>
        </w:rPr>
        <w:t xml:space="preserve"> pentru copii, de la începutul lunii viitoare.</w:t>
      </w:r>
    </w:p>
    <w:p w:rsidR="00EB0445" w:rsidRDefault="00EB0445" w:rsidP="00EB0445">
      <w:pPr>
        <w:spacing w:line="276" w:lineRule="auto"/>
        <w:jc w:val="right"/>
        <w:rPr>
          <w:b/>
          <w:i/>
        </w:rPr>
      </w:pPr>
    </w:p>
    <w:p w:rsidR="00EB0445" w:rsidRDefault="00EB0445" w:rsidP="00EB0445">
      <w:pPr>
        <w:spacing w:line="276" w:lineRule="auto"/>
        <w:jc w:val="right"/>
        <w:rPr>
          <w:b/>
          <w:i/>
        </w:rPr>
      </w:pPr>
      <w:r w:rsidRPr="00EB0445">
        <w:rPr>
          <w:b/>
          <w:i/>
        </w:rPr>
        <w:t>B</w:t>
      </w:r>
      <w:r w:rsidR="00A42B25">
        <w:rPr>
          <w:b/>
          <w:i/>
        </w:rPr>
        <w:t>i</w:t>
      </w:r>
      <w:r w:rsidRPr="00EB0445">
        <w:rPr>
          <w:b/>
          <w:i/>
        </w:rPr>
        <w:t xml:space="preserve">roul de presă </w:t>
      </w:r>
    </w:p>
    <w:p w:rsidR="00EB0445" w:rsidRPr="00EB0445" w:rsidRDefault="00EB0445" w:rsidP="00EB0445">
      <w:pPr>
        <w:spacing w:line="276" w:lineRule="auto"/>
        <w:jc w:val="right"/>
        <w:rPr>
          <w:b/>
          <w:i/>
        </w:rPr>
      </w:pPr>
      <w:r w:rsidRPr="00EB0445">
        <w:rPr>
          <w:b/>
          <w:i/>
        </w:rPr>
        <w:t xml:space="preserve">al DGASPC Satu Mare </w:t>
      </w:r>
    </w:p>
    <w:p w:rsidR="00EB0445" w:rsidRPr="00544423" w:rsidRDefault="00EB0445" w:rsidP="00EB0445">
      <w:pPr>
        <w:spacing w:line="276" w:lineRule="auto"/>
        <w:rPr>
          <w:rFonts w:asciiTheme="minorHAnsi" w:hAnsiTheme="minorHAnsi" w:cstheme="minorBidi"/>
        </w:rPr>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left" w:pos="567"/>
        </w:tabs>
        <w:spacing w:line="276" w:lineRule="auto"/>
      </w:pPr>
      <w:r w:rsidRPr="00544423">
        <w:t xml:space="preserve"> </w:t>
      </w:r>
    </w:p>
    <w:p w:rsidR="00A47875" w:rsidRDefault="00A47875" w:rsidP="00A47875">
      <w:pPr>
        <w:pStyle w:val="Frspaiere"/>
        <w:tabs>
          <w:tab w:val="center" w:pos="5040"/>
          <w:tab w:val="left" w:pos="8820"/>
        </w:tabs>
      </w:pPr>
    </w:p>
    <w:p w:rsidR="00A47875" w:rsidRDefault="00A47875" w:rsidP="00A47875">
      <w:pPr>
        <w:pStyle w:val="Frspaiere"/>
        <w:tabs>
          <w:tab w:val="left" w:pos="567"/>
        </w:tabs>
        <w:jc w:val="both"/>
      </w:pPr>
      <w:r>
        <w:tab/>
      </w:r>
      <w:r>
        <w:tab/>
      </w:r>
      <w:r>
        <w:tab/>
      </w:r>
      <w:r>
        <w:tab/>
      </w:r>
    </w:p>
    <w:p w:rsidR="00CD2111" w:rsidRPr="00921D95" w:rsidRDefault="00A47875" w:rsidP="005D335A">
      <w:pPr>
        <w:pStyle w:val="Frspaiere"/>
        <w:tabs>
          <w:tab w:val="left" w:pos="567"/>
        </w:tabs>
        <w:jc w:val="both"/>
        <w:rPr>
          <w:lang w:val="it-I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259C" w:rsidRPr="00921D95" w:rsidRDefault="0022259C" w:rsidP="007C7D02">
      <w:pPr>
        <w:tabs>
          <w:tab w:val="left" w:pos="1276"/>
          <w:tab w:val="left" w:pos="2085"/>
          <w:tab w:val="left" w:pos="2127"/>
        </w:tabs>
        <w:ind w:left="709"/>
        <w:rPr>
          <w:lang w:val="it-IT"/>
        </w:rPr>
      </w:pPr>
    </w:p>
    <w:sectPr w:rsidR="0022259C" w:rsidRPr="00921D95" w:rsidSect="00A93B9B">
      <w:headerReference w:type="even" r:id="rId7"/>
      <w:headerReference w:type="default" r:id="rId8"/>
      <w:footerReference w:type="even" r:id="rId9"/>
      <w:footerReference w:type="default" r:id="rId10"/>
      <w:headerReference w:type="first" r:id="rId11"/>
      <w:footerReference w:type="first" r:id="rId12"/>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902" w:rsidRDefault="004D3902">
      <w:r>
        <w:separator/>
      </w:r>
    </w:p>
  </w:endnote>
  <w:endnote w:type="continuationSeparator" w:id="0">
    <w:p w:rsidR="004D3902" w:rsidRDefault="004D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Subsol"/>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Subsol"/>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902" w:rsidRDefault="004D3902">
      <w:r>
        <w:separator/>
      </w:r>
    </w:p>
  </w:footnote>
  <w:footnote w:type="continuationSeparator" w:id="0">
    <w:p w:rsidR="004D3902" w:rsidRDefault="004D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Antet"/>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Antet"/>
            <w:ind w:left="57"/>
            <w:jc w:val="center"/>
            <w:rPr>
              <w:b/>
              <w:i/>
              <w:sz w:val="24"/>
              <w:szCs w:val="24"/>
              <w:lang w:val="ro-RO"/>
            </w:rPr>
          </w:pPr>
          <w:proofErr w:type="spellStart"/>
          <w:r>
            <w:rPr>
              <w:b/>
              <w:i/>
            </w:rPr>
            <w:t>Compartimant</w:t>
          </w:r>
          <w:proofErr w:type="spellEnd"/>
          <w:r>
            <w:rPr>
              <w:b/>
              <w:i/>
            </w:rPr>
            <w:t xml:space="preserve"> </w:t>
          </w:r>
          <w:proofErr w:type="spellStart"/>
          <w:r w:rsidR="004C66F2">
            <w:rPr>
              <w:b/>
              <w:i/>
            </w:rPr>
            <w:t>Comunicare</w:t>
          </w:r>
          <w:proofErr w:type="spellEnd"/>
          <w:r w:rsidR="004C66F2">
            <w:rPr>
              <w:b/>
              <w:i/>
            </w:rPr>
            <w:t xml:space="preserve"> </w:t>
          </w:r>
          <w:proofErr w:type="spellStart"/>
          <w:r w:rsidR="004C66F2">
            <w:rPr>
              <w:b/>
              <w:i/>
            </w:rPr>
            <w:t>Registratură</w:t>
          </w:r>
          <w:proofErr w:type="spellEnd"/>
          <w:r w:rsidR="004C66F2">
            <w:rPr>
              <w:b/>
              <w:i/>
            </w:rPr>
            <w:t xml:space="preserve"> </w:t>
          </w:r>
          <w:proofErr w:type="spellStart"/>
          <w:r>
            <w:rPr>
              <w:b/>
              <w:i/>
            </w:rPr>
            <w:t>și</w:t>
          </w:r>
          <w:proofErr w:type="spellEnd"/>
          <w:r>
            <w:rPr>
              <w:b/>
              <w:i/>
            </w:rPr>
            <w:t xml:space="preserve"> </w:t>
          </w:r>
          <w:proofErr w:type="spellStart"/>
          <w:r w:rsidR="004C66F2">
            <w:rPr>
              <w:b/>
              <w:i/>
            </w:rPr>
            <w:t>Relații</w:t>
          </w:r>
          <w:proofErr w:type="spellEnd"/>
          <w:r w:rsidR="004C66F2">
            <w:rPr>
              <w:b/>
              <w:i/>
            </w:rPr>
            <w:t xml:space="preserve"> cu </w:t>
          </w:r>
          <w:proofErr w:type="spellStart"/>
          <w:r w:rsidR="004C66F2">
            <w:rPr>
              <w:b/>
              <w:i/>
            </w:rPr>
            <w:t>Publicul</w:t>
          </w:r>
          <w:proofErr w:type="spellEnd"/>
          <w:r w:rsidR="004C66F2">
            <w:rPr>
              <w:b/>
              <w:i/>
            </w:rPr>
            <w:t xml:space="preserve">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Antet"/>
            <w:jc w:val="center"/>
            <w:rPr>
              <w:rFonts w:ascii="Times New Roman" w:eastAsia="Times New Roman" w:hAnsi="Times New Roman"/>
              <w:color w:val="000000"/>
            </w:rPr>
          </w:pPr>
          <w:r>
            <w:rPr>
              <w:rFonts w:ascii="Times New Roman" w:hAnsi="Times New Roman"/>
              <w:noProof/>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1170FB" w:rsidP="00A1106A">
    <w:pPr>
      <w:tabs>
        <w:tab w:val="left" w:pos="7665"/>
      </w:tabs>
      <w:ind w:right="-22"/>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15:restartNumberingAfterBreak="0">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7"/>
    <w:rsid w:val="00006D4F"/>
    <w:rsid w:val="00007254"/>
    <w:rsid w:val="000116F5"/>
    <w:rsid w:val="0003403F"/>
    <w:rsid w:val="00053315"/>
    <w:rsid w:val="00054FCF"/>
    <w:rsid w:val="00072DA7"/>
    <w:rsid w:val="000761CF"/>
    <w:rsid w:val="00081F00"/>
    <w:rsid w:val="000E0EBE"/>
    <w:rsid w:val="000E71DC"/>
    <w:rsid w:val="000F33AE"/>
    <w:rsid w:val="000F7A79"/>
    <w:rsid w:val="00101D27"/>
    <w:rsid w:val="00102DF0"/>
    <w:rsid w:val="00111E16"/>
    <w:rsid w:val="001170FB"/>
    <w:rsid w:val="00117F30"/>
    <w:rsid w:val="001200F8"/>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227F8"/>
    <w:rsid w:val="003307A8"/>
    <w:rsid w:val="003319FA"/>
    <w:rsid w:val="003367F7"/>
    <w:rsid w:val="00340B2B"/>
    <w:rsid w:val="003538C4"/>
    <w:rsid w:val="0035462F"/>
    <w:rsid w:val="003716A6"/>
    <w:rsid w:val="00380A18"/>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9657D"/>
    <w:rsid w:val="004C23EE"/>
    <w:rsid w:val="004C66F2"/>
    <w:rsid w:val="004D13C2"/>
    <w:rsid w:val="004D390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62186"/>
    <w:rsid w:val="00581D36"/>
    <w:rsid w:val="005A44B6"/>
    <w:rsid w:val="005B1D20"/>
    <w:rsid w:val="005C1B9C"/>
    <w:rsid w:val="005D01C2"/>
    <w:rsid w:val="005D335A"/>
    <w:rsid w:val="005E70CE"/>
    <w:rsid w:val="00612B86"/>
    <w:rsid w:val="00613F78"/>
    <w:rsid w:val="00623436"/>
    <w:rsid w:val="00632BC9"/>
    <w:rsid w:val="006373EB"/>
    <w:rsid w:val="0064526D"/>
    <w:rsid w:val="006668DB"/>
    <w:rsid w:val="00672294"/>
    <w:rsid w:val="006811BE"/>
    <w:rsid w:val="006E58DD"/>
    <w:rsid w:val="0070252C"/>
    <w:rsid w:val="00710BDF"/>
    <w:rsid w:val="007136D8"/>
    <w:rsid w:val="00726659"/>
    <w:rsid w:val="00726A8E"/>
    <w:rsid w:val="00740A08"/>
    <w:rsid w:val="00752CFD"/>
    <w:rsid w:val="0076258A"/>
    <w:rsid w:val="00766D87"/>
    <w:rsid w:val="00772D31"/>
    <w:rsid w:val="00781832"/>
    <w:rsid w:val="007871ED"/>
    <w:rsid w:val="007877DA"/>
    <w:rsid w:val="007A341C"/>
    <w:rsid w:val="007C7D02"/>
    <w:rsid w:val="007E21CE"/>
    <w:rsid w:val="007E44AC"/>
    <w:rsid w:val="007F73DA"/>
    <w:rsid w:val="00804422"/>
    <w:rsid w:val="008371A2"/>
    <w:rsid w:val="008404A7"/>
    <w:rsid w:val="0086343B"/>
    <w:rsid w:val="00887CFA"/>
    <w:rsid w:val="008909C2"/>
    <w:rsid w:val="008B7653"/>
    <w:rsid w:val="008C3344"/>
    <w:rsid w:val="008C39ED"/>
    <w:rsid w:val="008C6888"/>
    <w:rsid w:val="008D086B"/>
    <w:rsid w:val="008E35B9"/>
    <w:rsid w:val="008F62DC"/>
    <w:rsid w:val="00903418"/>
    <w:rsid w:val="00916471"/>
    <w:rsid w:val="00917C5D"/>
    <w:rsid w:val="00921D95"/>
    <w:rsid w:val="0093057F"/>
    <w:rsid w:val="00951355"/>
    <w:rsid w:val="009648D9"/>
    <w:rsid w:val="00985E7D"/>
    <w:rsid w:val="009869DF"/>
    <w:rsid w:val="009A0910"/>
    <w:rsid w:val="009A0985"/>
    <w:rsid w:val="009A0BCC"/>
    <w:rsid w:val="009B1018"/>
    <w:rsid w:val="009B26BF"/>
    <w:rsid w:val="009C282D"/>
    <w:rsid w:val="009C738A"/>
    <w:rsid w:val="009D1705"/>
    <w:rsid w:val="009E39C7"/>
    <w:rsid w:val="009E7417"/>
    <w:rsid w:val="009E7CB0"/>
    <w:rsid w:val="00A1106A"/>
    <w:rsid w:val="00A132FA"/>
    <w:rsid w:val="00A15CE3"/>
    <w:rsid w:val="00A20671"/>
    <w:rsid w:val="00A34B48"/>
    <w:rsid w:val="00A42592"/>
    <w:rsid w:val="00A42B25"/>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B2246"/>
    <w:rsid w:val="00BB45F3"/>
    <w:rsid w:val="00BB4CAB"/>
    <w:rsid w:val="00BD0FDA"/>
    <w:rsid w:val="00BD1E72"/>
    <w:rsid w:val="00BF2BD0"/>
    <w:rsid w:val="00C11EA9"/>
    <w:rsid w:val="00C122EA"/>
    <w:rsid w:val="00C13074"/>
    <w:rsid w:val="00C23920"/>
    <w:rsid w:val="00C26A8C"/>
    <w:rsid w:val="00C35E6D"/>
    <w:rsid w:val="00C54A15"/>
    <w:rsid w:val="00C64576"/>
    <w:rsid w:val="00C805DE"/>
    <w:rsid w:val="00C967B3"/>
    <w:rsid w:val="00C97D5A"/>
    <w:rsid w:val="00CA4E1E"/>
    <w:rsid w:val="00CC7D64"/>
    <w:rsid w:val="00CD2111"/>
    <w:rsid w:val="00CE3D05"/>
    <w:rsid w:val="00CE5F2B"/>
    <w:rsid w:val="00CE7736"/>
    <w:rsid w:val="00D01C99"/>
    <w:rsid w:val="00D27A12"/>
    <w:rsid w:val="00D37DD8"/>
    <w:rsid w:val="00D47435"/>
    <w:rsid w:val="00D66CFC"/>
    <w:rsid w:val="00D736A1"/>
    <w:rsid w:val="00D75F8B"/>
    <w:rsid w:val="00DA1D9F"/>
    <w:rsid w:val="00DA2BC2"/>
    <w:rsid w:val="00DC7B5A"/>
    <w:rsid w:val="00DC7EA7"/>
    <w:rsid w:val="00DD1150"/>
    <w:rsid w:val="00E069E6"/>
    <w:rsid w:val="00E2509D"/>
    <w:rsid w:val="00E35310"/>
    <w:rsid w:val="00E423D3"/>
    <w:rsid w:val="00E43320"/>
    <w:rsid w:val="00E43C08"/>
    <w:rsid w:val="00E61998"/>
    <w:rsid w:val="00E678B0"/>
    <w:rsid w:val="00E72195"/>
    <w:rsid w:val="00E84A75"/>
    <w:rsid w:val="00EB0445"/>
    <w:rsid w:val="00EC5713"/>
    <w:rsid w:val="00EE045B"/>
    <w:rsid w:val="00EE5799"/>
    <w:rsid w:val="00EF0C84"/>
    <w:rsid w:val="00EF1F02"/>
    <w:rsid w:val="00F02ABE"/>
    <w:rsid w:val="00F034EE"/>
    <w:rsid w:val="00F0570A"/>
    <w:rsid w:val="00F2638A"/>
    <w:rsid w:val="00F27EE2"/>
    <w:rsid w:val="00F33B7D"/>
    <w:rsid w:val="00F41594"/>
    <w:rsid w:val="00F56AB6"/>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qFormat/>
    <w:rsid w:val="00193214"/>
    <w:pPr>
      <w:keepNext/>
      <w:jc w:val="center"/>
      <w:outlineLvl w:val="4"/>
    </w:pPr>
    <w:rPr>
      <w:i/>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AntetCaracter">
    <w:name w:val="Antet Caracter"/>
    <w:basedOn w:val="Fontdeparagrafimplicit"/>
    <w:link w:val="Antet"/>
    <w:uiPriority w:val="99"/>
    <w:rsid w:val="004114B7"/>
    <w:rPr>
      <w:rFonts w:ascii="Calibri" w:eastAsia="Calibri" w:hAnsi="Calibri" w:cs="Times New Roman"/>
    </w:rPr>
  </w:style>
  <w:style w:type="paragraph" w:styleId="Subsol">
    <w:name w:val="footer"/>
    <w:basedOn w:val="Normal"/>
    <w:link w:val="Subsol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TextnBalon">
    <w:name w:val="Balloon Text"/>
    <w:basedOn w:val="Normal"/>
    <w:link w:val="TextnBalonCaracter"/>
    <w:uiPriority w:val="99"/>
    <w:semiHidden/>
    <w:unhideWhenUsed/>
    <w:rsid w:val="00411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14B7"/>
    <w:rPr>
      <w:rFonts w:ascii="Tahoma" w:eastAsia="Times New Roman" w:hAnsi="Tahoma" w:cs="Tahoma"/>
      <w:sz w:val="16"/>
      <w:szCs w:val="16"/>
      <w:lang w:val="ro-RO"/>
    </w:rPr>
  </w:style>
  <w:style w:type="character" w:customStyle="1" w:styleId="Titlu5Caracter">
    <w:name w:val="Titlu 5 Caracter"/>
    <w:basedOn w:val="Fontdeparagrafimplicit"/>
    <w:link w:val="Titlu5"/>
    <w:rsid w:val="00193214"/>
    <w:rPr>
      <w:rFonts w:ascii="Times New Roman" w:eastAsia="Times New Roman" w:hAnsi="Times New Roman" w:cs="Times New Roman"/>
      <w:i/>
      <w:sz w:val="24"/>
      <w:szCs w:val="20"/>
    </w:rPr>
  </w:style>
  <w:style w:type="paragraph" w:styleId="Listparagraf">
    <w:name w:val="List Paragraph"/>
    <w:basedOn w:val="Normal"/>
    <w:uiPriority w:val="34"/>
    <w:qFormat/>
    <w:rsid w:val="001E120A"/>
    <w:pPr>
      <w:ind w:left="720"/>
      <w:contextualSpacing/>
    </w:pPr>
  </w:style>
  <w:style w:type="paragraph" w:styleId="Frspaiere">
    <w:name w:val="No Spacing"/>
    <w:uiPriority w:val="1"/>
    <w:qFormat/>
    <w:rsid w:val="00A47875"/>
    <w:pPr>
      <w:spacing w:after="0" w:line="240" w:lineRule="auto"/>
    </w:pPr>
    <w:rPr>
      <w:rFonts w:ascii="Times New Roman" w:eastAsia="Times New Roman" w:hAnsi="Times New Roman" w:cs="Times New Roman"/>
      <w:sz w:val="24"/>
      <w:szCs w:val="24"/>
      <w:lang w:val="ro-RO"/>
    </w:rPr>
  </w:style>
  <w:style w:type="paragraph" w:customStyle="1" w:styleId="yiv1554529369msonormal">
    <w:name w:val="yiv1554529369msonormal"/>
    <w:basedOn w:val="Normal"/>
    <w:rsid w:val="00F02ABE"/>
    <w:pPr>
      <w:spacing w:before="100" w:beforeAutospacing="1" w:after="100" w:afterAutospacing="1"/>
    </w:pPr>
    <w:rPr>
      <w:lang w:val="en-US"/>
    </w:rPr>
  </w:style>
  <w:style w:type="character" w:customStyle="1" w:styleId="yiv9314217217apple-style-span">
    <w:name w:val="yiv9314217217apple-style-span"/>
    <w:basedOn w:val="Fontdeparagrafimplicit"/>
    <w:rsid w:val="00F0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3634</Characters>
  <Application>Microsoft Office Word</Application>
  <DocSecurity>0</DocSecurity>
  <Lines>30</Lines>
  <Paragraphs>8</Paragraphs>
  <ScaleCrop>false</ScaleCrop>
  <HeadingPairs>
    <vt:vector size="6" baseType="variant">
      <vt:variant>
        <vt:lpstr>Titlu</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 </cp:lastModifiedBy>
  <cp:revision>5</cp:revision>
  <cp:lastPrinted>2018-07-03T08:02:00Z</cp:lastPrinted>
  <dcterms:created xsi:type="dcterms:W3CDTF">2019-02-27T12:42:00Z</dcterms:created>
  <dcterms:modified xsi:type="dcterms:W3CDTF">2019-02-28T09:03:00Z</dcterms:modified>
</cp:coreProperties>
</file>